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E2250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bookmarkStart w:id="0" w:name="_Toc56351257"/>
    </w:p>
    <w:p w14:paraId="3E3A2A14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 w14:paraId="5D4D7E9B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 w14:paraId="3746C3A8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研究生服务平台申请导师资格操作指南</w:t>
      </w:r>
    </w:p>
    <w:p w14:paraId="29548FBD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 w14:paraId="262FA4DE">
      <w:pPr>
        <w:jc w:val="center"/>
        <w:rPr>
          <w:rFonts w:hint="default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--导师、教职工--</w:t>
      </w:r>
    </w:p>
    <w:p w14:paraId="720AF013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 w14:paraId="52B940CB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 w14:paraId="2BFB5645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 w14:paraId="37BB96DE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 w14:paraId="36D431F5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 w14:paraId="59304965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 w14:paraId="5568BB49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 w14:paraId="2716A0E8">
      <w:pPr>
        <w:widowControl/>
        <w:jc w:val="both"/>
        <w:rPr>
          <w:b/>
          <w:bCs/>
          <w:sz w:val="52"/>
          <w:szCs w:val="52"/>
        </w:rPr>
      </w:pPr>
      <w:bookmarkStart w:id="1" w:name="_GoBack"/>
      <w:bookmarkEnd w:id="1"/>
    </w:p>
    <w:p w14:paraId="5FB68625">
      <w:pPr>
        <w:pStyle w:val="2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一、推荐使用浏览器</w:t>
      </w:r>
      <w:bookmarkEnd w:id="0"/>
    </w:p>
    <w:p w14:paraId="4B157B2C">
      <w:pPr>
        <w:ind w:firstLine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系统推荐使用Google Chrome 浏览器；是一款快速、简单且安全的网络浏览器,能很好地满足新型网站对浏览器的要求：</w:t>
      </w:r>
    </w:p>
    <w:p w14:paraId="234C728F">
      <w:pPr>
        <w:pStyle w:val="17"/>
        <w:widowControl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微软雅黑" w:hAnsi="微软雅黑" w:eastAsia="微软雅黑" w:cs="Arial"/>
          <w:color w:val="333333"/>
          <w:sz w:val="51"/>
          <w:szCs w:val="51"/>
          <w:shd w:val="clear" w:color="auto" w:fill="FFFFFF"/>
        </w:rPr>
      </w:pPr>
      <w:r>
        <w:rPr>
          <w:rFonts w:hint="eastAsia" w:ascii="微软雅黑" w:hAnsi="微软雅黑" w:eastAsia="微软雅黑" w:cs="Arial"/>
          <w:color w:val="333333"/>
          <w:sz w:val="51"/>
          <w:szCs w:val="51"/>
          <w:shd w:val="clear" w:color="auto" w:fill="FFFFFF"/>
        </w:rPr>
        <w:t>Google Chrome</w:t>
      </w:r>
    </w:p>
    <w:p w14:paraId="51E4D68F">
      <w:pPr>
        <w:pStyle w:val="17"/>
        <w:widowControl/>
        <w:numPr>
          <w:ilvl w:val="0"/>
          <w:numId w:val="1"/>
        </w:numPr>
        <w:adjustRightInd w:val="0"/>
        <w:snapToGrid w:val="0"/>
        <w:spacing w:after="200" w:line="360" w:lineRule="auto"/>
        <w:ind w:firstLineChars="0"/>
        <w:jc w:val="left"/>
        <w:rPr>
          <w:rFonts w:ascii="微软雅黑" w:hAnsi="微软雅黑" w:eastAsia="微软雅黑"/>
        </w:rPr>
      </w:pPr>
      <w:r>
        <w:fldChar w:fldCharType="begin"/>
      </w:r>
      <w:r>
        <w:instrText xml:space="preserve"> HYPERLINK "https://www.google.cn/intl/zh-CN/chrome/%20" </w:instrText>
      </w:r>
      <w:r>
        <w:fldChar w:fldCharType="separate"/>
      </w:r>
      <w:r>
        <w:rPr>
          <w:rStyle w:val="12"/>
          <w:rFonts w:hint="eastAsia" w:ascii="微软雅黑" w:hAnsi="微软雅黑" w:eastAsia="微软雅黑"/>
        </w:rPr>
        <w:t xml:space="preserve">https://www.google.cn/intl/zh-CN/chrome/ </w:t>
      </w:r>
      <w:r>
        <w:rPr>
          <w:rStyle w:val="12"/>
          <w:rFonts w:hint="eastAsia" w:ascii="微软雅黑" w:hAnsi="微软雅黑" w:eastAsia="微软雅黑"/>
        </w:rPr>
        <w:fldChar w:fldCharType="end"/>
      </w:r>
      <w:r>
        <w:rPr>
          <w:rFonts w:hint="eastAsia" w:ascii="微软雅黑" w:hAnsi="微软雅黑" w:eastAsia="微软雅黑"/>
        </w:rPr>
        <w:t xml:space="preserve"> （下载地址） </w:t>
      </w:r>
      <w:r>
        <w:rPr>
          <w:rFonts w:hint="eastAsia" w:ascii="微软雅黑" w:hAnsi="微软雅黑" w:eastAsia="微软雅黑"/>
        </w:rPr>
        <w:tab/>
      </w:r>
    </w:p>
    <w:p w14:paraId="7C859102"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支持操作系统和浏览器列表：</w:t>
      </w:r>
    </w:p>
    <w:p w14:paraId="0E67EB1D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335530"/>
            <wp:effectExtent l="9525" t="9525" r="19685" b="17145"/>
            <wp:docPr id="13" name="图片 13" descr="c33849b86a83345c0179c0cab9df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33849b86a83345c0179c0cab9dfd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56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089C391">
      <w:pPr>
        <w:rPr>
          <w:rFonts w:ascii="微软雅黑" w:hAnsi="微软雅黑" w:eastAsia="微软雅黑"/>
        </w:rPr>
      </w:pPr>
    </w:p>
    <w:p w14:paraId="72DCAC10">
      <w:pPr>
        <w:rPr>
          <w:rFonts w:ascii="微软雅黑" w:hAnsi="微软雅黑" w:eastAsia="微软雅黑"/>
        </w:rPr>
      </w:pPr>
    </w:p>
    <w:p w14:paraId="1D6BF44F">
      <w:pPr>
        <w:rPr>
          <w:rFonts w:ascii="微软雅黑" w:hAnsi="微软雅黑" w:eastAsia="微软雅黑"/>
        </w:rPr>
      </w:pPr>
    </w:p>
    <w:p w14:paraId="3EF1F9E7">
      <w:pPr>
        <w:rPr>
          <w:rFonts w:ascii="微软雅黑" w:hAnsi="微软雅黑" w:eastAsia="微软雅黑"/>
        </w:rPr>
      </w:pPr>
    </w:p>
    <w:p w14:paraId="202129AA">
      <w:pPr>
        <w:rPr>
          <w:rFonts w:ascii="微软雅黑" w:hAnsi="微软雅黑" w:eastAsia="微软雅黑"/>
        </w:rPr>
      </w:pPr>
    </w:p>
    <w:p w14:paraId="42CFEFA9">
      <w:pPr>
        <w:rPr>
          <w:rFonts w:ascii="微软雅黑" w:hAnsi="微软雅黑" w:eastAsia="微软雅黑"/>
        </w:rPr>
      </w:pPr>
    </w:p>
    <w:p w14:paraId="19B2BC68">
      <w:pPr>
        <w:pStyle w:val="2"/>
        <w:bidi w:val="0"/>
      </w:pPr>
      <w:r>
        <w:rPr>
          <w:rFonts w:hint="eastAsia"/>
        </w:rPr>
        <w:t>一、推荐使用浏览器</w:t>
      </w:r>
    </w:p>
    <w:p w14:paraId="37E76488">
      <w:pPr>
        <w:ind w:firstLine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系统推荐使用Google Chrome 浏览器；是一款快速、简单且安全的网络浏览器,能很好地满足新型网站对浏览器的要求：</w:t>
      </w:r>
    </w:p>
    <w:p w14:paraId="27F98132">
      <w:pPr>
        <w:pStyle w:val="17"/>
        <w:widowControl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微软雅黑" w:hAnsi="微软雅黑" w:eastAsia="微软雅黑" w:cs="Arial"/>
          <w:color w:val="333333"/>
          <w:sz w:val="51"/>
          <w:szCs w:val="51"/>
          <w:shd w:val="clear" w:color="auto" w:fill="FFFFFF"/>
        </w:rPr>
      </w:pPr>
      <w:r>
        <w:rPr>
          <w:rFonts w:hint="eastAsia" w:ascii="微软雅黑" w:hAnsi="微软雅黑" w:eastAsia="微软雅黑" w:cs="Arial"/>
          <w:color w:val="333333"/>
          <w:sz w:val="51"/>
          <w:szCs w:val="51"/>
          <w:shd w:val="clear" w:color="auto" w:fill="FFFFFF"/>
        </w:rPr>
        <w:t>Google Chrome</w:t>
      </w:r>
    </w:p>
    <w:p w14:paraId="5990AB67">
      <w:pPr>
        <w:pStyle w:val="17"/>
        <w:widowControl/>
        <w:numPr>
          <w:ilvl w:val="0"/>
          <w:numId w:val="1"/>
        </w:numPr>
        <w:adjustRightInd w:val="0"/>
        <w:snapToGrid w:val="0"/>
        <w:spacing w:after="200" w:line="360" w:lineRule="auto"/>
        <w:ind w:firstLineChars="0"/>
        <w:jc w:val="left"/>
        <w:rPr>
          <w:rFonts w:ascii="微软雅黑" w:hAnsi="微软雅黑" w:eastAsia="微软雅黑"/>
        </w:rPr>
      </w:pPr>
      <w:r>
        <w:fldChar w:fldCharType="begin"/>
      </w:r>
      <w:r>
        <w:instrText xml:space="preserve"> HYPERLINK "https://www.google.cn/intl/zh-CN/chrome/%20" </w:instrText>
      </w:r>
      <w:r>
        <w:fldChar w:fldCharType="separate"/>
      </w:r>
      <w:r>
        <w:rPr>
          <w:rStyle w:val="12"/>
          <w:rFonts w:hint="eastAsia" w:ascii="微软雅黑" w:hAnsi="微软雅黑" w:eastAsia="微软雅黑"/>
        </w:rPr>
        <w:t xml:space="preserve">https://www.google.cn/intl/zh-CN/chrome/ </w:t>
      </w:r>
      <w:r>
        <w:rPr>
          <w:rStyle w:val="12"/>
          <w:rFonts w:hint="eastAsia" w:ascii="微软雅黑" w:hAnsi="微软雅黑" w:eastAsia="微软雅黑"/>
        </w:rPr>
        <w:fldChar w:fldCharType="end"/>
      </w:r>
      <w:r>
        <w:rPr>
          <w:rFonts w:hint="eastAsia" w:ascii="微软雅黑" w:hAnsi="微软雅黑" w:eastAsia="微软雅黑"/>
        </w:rPr>
        <w:t xml:space="preserve"> （下载地址） </w:t>
      </w:r>
      <w:r>
        <w:rPr>
          <w:rFonts w:hint="eastAsia" w:ascii="微软雅黑" w:hAnsi="微软雅黑" w:eastAsia="微软雅黑"/>
        </w:rPr>
        <w:tab/>
      </w:r>
    </w:p>
    <w:p w14:paraId="316A43E6"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支持操作系统和浏览器列表：</w:t>
      </w:r>
    </w:p>
    <w:p w14:paraId="2B9BFD5F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274310" cy="2335530"/>
            <wp:effectExtent l="9525" t="9525" r="19685" b="17145"/>
            <wp:docPr id="1" name="图片 1" descr="c33849b86a83345c0179c0cab9df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3849b86a83345c0179c0cab9dfd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56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B812C49">
      <w:pPr>
        <w:rPr>
          <w:rFonts w:ascii="微软雅黑" w:hAnsi="微软雅黑" w:eastAsia="微软雅黑"/>
        </w:rPr>
      </w:pPr>
    </w:p>
    <w:p w14:paraId="3906D2AD">
      <w:pPr>
        <w:rPr>
          <w:rFonts w:ascii="微软雅黑" w:hAnsi="微软雅黑" w:eastAsia="微软雅黑"/>
        </w:rPr>
      </w:pPr>
    </w:p>
    <w:p w14:paraId="0947B8DA">
      <w:pPr>
        <w:rPr>
          <w:rFonts w:ascii="微软雅黑" w:hAnsi="微软雅黑" w:eastAsia="微软雅黑"/>
        </w:rPr>
      </w:pPr>
    </w:p>
    <w:p w14:paraId="6F89914A">
      <w:pPr>
        <w:rPr>
          <w:rFonts w:ascii="微软雅黑" w:hAnsi="微软雅黑" w:eastAsia="微软雅黑"/>
        </w:rPr>
      </w:pPr>
    </w:p>
    <w:p w14:paraId="787710DA">
      <w:pPr>
        <w:rPr>
          <w:rFonts w:ascii="微软雅黑" w:hAnsi="微软雅黑" w:eastAsia="微软雅黑"/>
        </w:rPr>
      </w:pPr>
    </w:p>
    <w:p w14:paraId="0ADFE113">
      <w:pPr>
        <w:rPr>
          <w:rFonts w:ascii="微软雅黑" w:hAnsi="微软雅黑" w:eastAsia="微软雅黑"/>
        </w:rPr>
      </w:pPr>
    </w:p>
    <w:p w14:paraId="5C5DF53B">
      <w:pPr>
        <w:pStyle w:val="2"/>
        <w:numPr>
          <w:ilvl w:val="0"/>
          <w:numId w:val="2"/>
        </w:numPr>
        <w:bidi w:val="0"/>
      </w:pPr>
      <w:r>
        <w:rPr>
          <w:rFonts w:hint="eastAsia"/>
        </w:rPr>
        <w:t>系统</w:t>
      </w:r>
      <w:r>
        <w:rPr>
          <w:rFonts w:hint="eastAsia"/>
          <w:lang w:val="en-US" w:eastAsia="zh-CN"/>
        </w:rPr>
        <w:t>如何登录</w:t>
      </w:r>
    </w:p>
    <w:p w14:paraId="65277171"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打开</w:t>
      </w:r>
      <w:r>
        <w:rPr>
          <w:rFonts w:hint="eastAsia"/>
        </w:rPr>
        <w:t>地址：</w:t>
      </w:r>
    </w:p>
    <w:p w14:paraId="48CEB28D">
      <w:pPr>
        <w:spacing w:line="360" w:lineRule="auto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fldChar w:fldCharType="begin"/>
      </w:r>
      <w:r>
        <w:rPr>
          <w:rFonts w:hint="eastAsia"/>
          <w:b/>
          <w:bCs/>
          <w:szCs w:val="21"/>
        </w:rPr>
        <w:instrText xml:space="preserve"> HYPERLINK "https://yjsxt.qzc.edu.cn:8060/gsapphl/sys/yjsemaphome/portal/index.do" </w:instrText>
      </w:r>
      <w:r>
        <w:rPr>
          <w:rFonts w:hint="eastAsia"/>
          <w:b/>
          <w:bCs/>
          <w:szCs w:val="21"/>
        </w:rPr>
        <w:fldChar w:fldCharType="separate"/>
      </w:r>
      <w:r>
        <w:rPr>
          <w:rStyle w:val="12"/>
          <w:rFonts w:hint="eastAsia"/>
          <w:b/>
          <w:bCs/>
          <w:szCs w:val="21"/>
        </w:rPr>
        <w:t>https://yjsxt.qzc.edu.cn:8060/gsapphl/sys/yjsemaphome/portal/index.do</w:t>
      </w:r>
      <w:r>
        <w:rPr>
          <w:rFonts w:hint="eastAsia"/>
          <w:b/>
          <w:bCs/>
          <w:szCs w:val="21"/>
        </w:rPr>
        <w:fldChar w:fldCharType="end"/>
      </w:r>
    </w:p>
    <w:p w14:paraId="64334809">
      <w:pPr>
        <w:rPr>
          <w:rFonts w:hint="eastAsia" w:eastAsiaTheme="minorEastAsia"/>
          <w:lang w:eastAsia="zh-CN"/>
        </w:rPr>
      </w:pPr>
    </w:p>
    <w:p w14:paraId="760F4DB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打开登录界面，</w:t>
      </w:r>
      <w:r>
        <w:rPr>
          <w:rFonts w:hint="eastAsia"/>
        </w:rPr>
        <w:t>登陆账号/密码：统一身份认证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完成登录：</w:t>
      </w:r>
    </w:p>
    <w:p w14:paraId="4BD94A07">
      <w:r>
        <w:drawing>
          <wp:inline distT="0" distB="0" distL="114300" distR="114300">
            <wp:extent cx="5261610" cy="2417445"/>
            <wp:effectExtent l="0" t="0" r="11430" b="57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7C23D">
      <w:pPr>
        <w:ind w:firstLine="420" w:firstLineChars="0"/>
      </w:pPr>
    </w:p>
    <w:p w14:paraId="0E220496">
      <w:pPr>
        <w:pStyle w:val="2"/>
        <w:numPr>
          <w:ilvl w:val="0"/>
          <w:numId w:val="2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申请导师身份</w:t>
      </w:r>
    </w:p>
    <w:p w14:paraId="3C90E63B">
      <w:pPr>
        <w:numPr>
          <w:ilvl w:val="0"/>
          <w:numId w:val="0"/>
        </w:numPr>
        <w:ind w:leftChars="0"/>
        <w:rPr>
          <w:rFonts w:hint="eastAsia" w:ascii="Arial" w:hAnsi="Arial" w:eastAsia="黑体" w:cstheme="minorBidi"/>
          <w:b/>
          <w:kern w:val="2"/>
          <w:sz w:val="32"/>
          <w:szCs w:val="22"/>
          <w:lang w:val="en-US" w:eastAsia="zh-CN" w:bidi="ar-SA"/>
        </w:rPr>
      </w:pPr>
      <w:r>
        <w:rPr>
          <w:rFonts w:hint="eastAsia" w:ascii="Arial" w:hAnsi="Arial" w:eastAsia="黑体" w:cstheme="minorBidi"/>
          <w:b/>
          <w:kern w:val="2"/>
          <w:sz w:val="32"/>
          <w:szCs w:val="22"/>
          <w:lang w:val="en-US" w:eastAsia="zh-CN" w:bidi="ar-SA"/>
        </w:rPr>
        <w:t>3.1如何进入申请信息填报页面：</w:t>
      </w:r>
    </w:p>
    <w:p w14:paraId="4AADA6E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登录后进入下图所示页面，依次点击【导师管理】--【导师遴选应用】--【导师资格申请】，进入信息填报页面，见下图</w:t>
      </w:r>
    </w:p>
    <w:p w14:paraId="292C2CF5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4785" cy="2252980"/>
            <wp:effectExtent l="0" t="0" r="8255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F70B8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2880" cy="2349500"/>
            <wp:effectExtent l="0" t="0" r="10160" b="1270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CD49B">
      <w:pPr>
        <w:numPr>
          <w:ilvl w:val="0"/>
          <w:numId w:val="0"/>
        </w:numPr>
        <w:ind w:leftChars="0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注意说明：</w:t>
      </w:r>
    </w:p>
    <w:p w14:paraId="11682EE5">
      <w:pPr>
        <w:numPr>
          <w:ilvl w:val="0"/>
          <w:numId w:val="0"/>
        </w:numPr>
        <w:ind w:leftChars="0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1.本页面显示两个按钮，分别对应实践指导教师、指导教师身份的申请，请按需选择</w:t>
      </w:r>
    </w:p>
    <w:p w14:paraId="7F520C11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3.2、如何填报：</w:t>
      </w:r>
    </w:p>
    <w:p w14:paraId="6D7654E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填报步骤一致：1、填写申报学院、一级学科、二级学科，2、确认个人信息，3、填写成果信息，4.提交审核</w:t>
      </w:r>
      <w:r>
        <w:rPr>
          <w:rFonts w:hint="eastAsia"/>
          <w:lang w:val="en-US" w:eastAsia="zh-CN"/>
        </w:rPr>
        <w:t>。根据申报导师类型点击对应的申请按钮，进入信息填报页面，本手册以指导教师填报为例:</w:t>
      </w:r>
    </w:p>
    <w:p w14:paraId="6B1A519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7325" cy="2165985"/>
            <wp:effectExtent l="0" t="0" r="5715" b="1333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0DD44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申请人根据申报导师类型点击对应的申请按钮，进入信息填报页面，点击【添加招生专业】按钮，在弹窗页面依次勾选申报的学院、一级学科、二级学科</w:t>
      </w:r>
    </w:p>
    <w:p w14:paraId="1D7EEC8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0975" cy="2461260"/>
            <wp:effectExtent l="0" t="0" r="12065" b="762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92D94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2245" cy="2132330"/>
            <wp:effectExtent l="0" t="0" r="0" b="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rcRect t="2226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170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然后点击【确定】按钮，进入个人信息填报页面，页面如下图，确认无误后点击【下一步】，进入成果填报页面（</w:t>
      </w:r>
      <w:r>
        <w:rPr>
          <w:rFonts w:hint="eastAsia"/>
          <w:color w:val="FF0000"/>
          <w:lang w:val="en-US" w:eastAsia="zh-CN"/>
        </w:rPr>
        <w:t>注：本页面信息部分可编辑信息申请人可自行修改</w:t>
      </w:r>
      <w:r>
        <w:rPr>
          <w:rFonts w:hint="eastAsia"/>
          <w:lang w:val="en-US" w:eastAsia="zh-CN"/>
        </w:rPr>
        <w:t>）</w:t>
      </w:r>
    </w:p>
    <w:p w14:paraId="03FF86D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0975" cy="2646680"/>
            <wp:effectExtent l="0" t="0" r="12065" b="508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AFA66">
      <w:pPr>
        <w:numPr>
          <w:ilvl w:val="0"/>
          <w:numId w:val="0"/>
        </w:numPr>
        <w:ind w:leftChars="0"/>
      </w:pPr>
      <w:r>
        <w:rPr>
          <w:rFonts w:hint="eastAsia"/>
        </w:rPr>
        <w:t>成果填报页面如下图：</w:t>
      </w:r>
    </w:p>
    <w:p w14:paraId="6C8C4C6A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9230" cy="2820670"/>
            <wp:effectExtent l="0" t="0" r="3810" b="1397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3A3D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点击【选择数据】按钮添加数据</w:t>
      </w:r>
      <w:r>
        <w:rPr>
          <w:rFonts w:hint="eastAsia"/>
          <w:lang w:val="en-US" w:eastAsia="zh-CN"/>
        </w:rPr>
        <w:t>,添加数据页面如下图，可以点击【新增】按钮手动录入后提交审核。</w:t>
      </w:r>
    </w:p>
    <w:p w14:paraId="0B50284B">
      <w:pPr>
        <w:numPr>
          <w:ilvl w:val="0"/>
          <w:numId w:val="0"/>
        </w:numPr>
        <w:ind w:leftChars="0"/>
        <w:rPr>
          <w:rFonts w:hint="default"/>
          <w:b/>
          <w:bCs/>
          <w:color w:val="FF0000"/>
          <w:sz w:val="44"/>
          <w:szCs w:val="48"/>
          <w:lang w:val="en-US" w:eastAsia="zh-CN"/>
        </w:rPr>
      </w:pPr>
      <w:r>
        <w:rPr>
          <w:rFonts w:hint="eastAsia"/>
          <w:b/>
          <w:bCs/>
          <w:color w:val="FF0000"/>
          <w:sz w:val="44"/>
          <w:szCs w:val="48"/>
          <w:lang w:val="en-US" w:eastAsia="zh-CN"/>
        </w:rPr>
        <w:t>注意：当下科研数据需要手动填写，不可获取科研系统数据</w:t>
      </w:r>
    </w:p>
    <w:p w14:paraId="3BEB1641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1770" cy="2187575"/>
            <wp:effectExtent l="0" t="0" r="1270" b="698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D80C1">
      <w:pPr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</w:rPr>
        <w:t>成果添加完毕后点击【下一步】，进入承诺信息页面，如下图，</w:t>
      </w:r>
      <w:r>
        <w:rPr>
          <w:rFonts w:hint="eastAsia"/>
          <w:lang w:val="en-US" w:eastAsia="zh-CN"/>
        </w:rPr>
        <w:t>在线签名后，</w:t>
      </w:r>
      <w:r>
        <w:rPr>
          <w:rFonts w:hint="eastAsia"/>
        </w:rPr>
        <w:t>勾选后点击【提交】即可</w:t>
      </w:r>
    </w:p>
    <w:p w14:paraId="647CAEA4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3515" cy="2194560"/>
            <wp:effectExtent l="0" t="0" r="0" b="0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rcRect t="2202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6773B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提交后页面如下图：</w:t>
      </w:r>
    </w:p>
    <w:p w14:paraId="78C4B1A8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2263140"/>
            <wp:effectExtent l="0" t="0" r="0" b="762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0A60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109B46BF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3.3、申请信息提交后如何退回：</w:t>
      </w:r>
    </w:p>
    <w:p w14:paraId="02C0BC1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836790F">
      <w:pPr>
        <w:rPr>
          <w:rFonts w:hint="eastAsia" w:eastAsiaTheme="minorEastAsia"/>
          <w:lang w:eastAsia="zh-CN"/>
        </w:rPr>
      </w:pPr>
      <w:r>
        <w:rPr>
          <w:rFonts w:hint="eastAsia"/>
        </w:rPr>
        <w:t>提交后如果审核人还未审核，点击【撤销申请】按钮即可，撤回后数据可以重新提交或修改后提交</w:t>
      </w:r>
      <w:r>
        <w:rPr>
          <w:rFonts w:hint="eastAsia"/>
          <w:lang w:eastAsia="zh-CN"/>
        </w:rPr>
        <w:t>；如果审核人已审核，需要联系对应审核人撤销审核后再退回草稿</w:t>
      </w:r>
    </w:p>
    <w:p w14:paraId="6CB52680">
      <w:pPr>
        <w:rPr>
          <w:rFonts w:hint="eastAsia"/>
        </w:rPr>
      </w:pPr>
      <w:r>
        <w:drawing>
          <wp:inline distT="0" distB="0" distL="114300" distR="114300">
            <wp:extent cx="3882390" cy="1901825"/>
            <wp:effectExtent l="0" t="0" r="3810" b="3175"/>
            <wp:docPr id="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8239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268px;height:201px" o:bullet="t">
        <v:imagedata r:id="rId1" o:title=""/>
      </v:shape>
    </w:pict>
  </w:numPicBullet>
  <w:abstractNum w:abstractNumId="0">
    <w:nsid w:val="0089B1E3"/>
    <w:multiLevelType w:val="singleLevel"/>
    <w:tmpl w:val="0089B1E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8E9638C"/>
    <w:multiLevelType w:val="multilevel"/>
    <w:tmpl w:val="78E9638C"/>
    <w:lvl w:ilvl="0" w:tentative="0">
      <w:start w:val="1"/>
      <w:numFmt w:val="bullet"/>
      <w:lvlText w:val=""/>
      <w:lvlPicBulletId w:val="0"/>
      <w:lvlJc w:val="left"/>
      <w:pPr>
        <w:tabs>
          <w:tab w:val="left" w:pos="420"/>
        </w:tabs>
        <w:ind w:left="420" w:firstLine="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3780"/>
        </w:tabs>
        <w:ind w:left="3780" w:firstLine="0"/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488"/>
    <w:rsid w:val="00004774"/>
    <w:rsid w:val="00004D40"/>
    <w:rsid w:val="00054371"/>
    <w:rsid w:val="00083437"/>
    <w:rsid w:val="00091DF2"/>
    <w:rsid w:val="000D3395"/>
    <w:rsid w:val="0010606F"/>
    <w:rsid w:val="0018039A"/>
    <w:rsid w:val="00245632"/>
    <w:rsid w:val="00266B14"/>
    <w:rsid w:val="002A51AF"/>
    <w:rsid w:val="00303FA9"/>
    <w:rsid w:val="00351F6D"/>
    <w:rsid w:val="003921E9"/>
    <w:rsid w:val="00404488"/>
    <w:rsid w:val="00440DFA"/>
    <w:rsid w:val="00443D74"/>
    <w:rsid w:val="00474378"/>
    <w:rsid w:val="00484DFA"/>
    <w:rsid w:val="00517B1C"/>
    <w:rsid w:val="00562F71"/>
    <w:rsid w:val="005F7157"/>
    <w:rsid w:val="00661CCB"/>
    <w:rsid w:val="006958C9"/>
    <w:rsid w:val="006A1FB7"/>
    <w:rsid w:val="006A3AEB"/>
    <w:rsid w:val="006B59DF"/>
    <w:rsid w:val="0071101B"/>
    <w:rsid w:val="00713E3A"/>
    <w:rsid w:val="007251C2"/>
    <w:rsid w:val="007513C0"/>
    <w:rsid w:val="007B5E09"/>
    <w:rsid w:val="007C3300"/>
    <w:rsid w:val="007E0A59"/>
    <w:rsid w:val="00880AED"/>
    <w:rsid w:val="008C60EC"/>
    <w:rsid w:val="008D165D"/>
    <w:rsid w:val="008D4824"/>
    <w:rsid w:val="008F7196"/>
    <w:rsid w:val="009216C5"/>
    <w:rsid w:val="00921D88"/>
    <w:rsid w:val="009741B2"/>
    <w:rsid w:val="00983F30"/>
    <w:rsid w:val="009D6E85"/>
    <w:rsid w:val="009E1A43"/>
    <w:rsid w:val="009E3F33"/>
    <w:rsid w:val="009E684D"/>
    <w:rsid w:val="00AA362F"/>
    <w:rsid w:val="00AC1DAB"/>
    <w:rsid w:val="00AF4B5B"/>
    <w:rsid w:val="00B3082B"/>
    <w:rsid w:val="00B9792E"/>
    <w:rsid w:val="00BF2794"/>
    <w:rsid w:val="00BF2EE5"/>
    <w:rsid w:val="00BF767A"/>
    <w:rsid w:val="00C30268"/>
    <w:rsid w:val="00C54034"/>
    <w:rsid w:val="00D25936"/>
    <w:rsid w:val="00D65748"/>
    <w:rsid w:val="00D842A0"/>
    <w:rsid w:val="00D92C14"/>
    <w:rsid w:val="00D975CE"/>
    <w:rsid w:val="00E00A5F"/>
    <w:rsid w:val="00E26526"/>
    <w:rsid w:val="00E6623C"/>
    <w:rsid w:val="00F75477"/>
    <w:rsid w:val="0584042D"/>
    <w:rsid w:val="08B2433F"/>
    <w:rsid w:val="0E9605D9"/>
    <w:rsid w:val="1D4679F0"/>
    <w:rsid w:val="28DB21C9"/>
    <w:rsid w:val="38B36D54"/>
    <w:rsid w:val="46FF0F21"/>
    <w:rsid w:val="566A29F4"/>
    <w:rsid w:val="5F370880"/>
    <w:rsid w:val="7E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</w:style>
  <w:style w:type="paragraph" w:styleId="8">
    <w:name w:val="toc 2"/>
    <w:basedOn w:val="1"/>
    <w:next w:val="1"/>
    <w:qFormat/>
    <w:uiPriority w:val="39"/>
    <w:pPr>
      <w:ind w:left="420" w:leftChars="200"/>
    </w:p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5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11"/>
    <w:link w:val="3"/>
    <w:qFormat/>
    <w:uiPriority w:val="0"/>
    <w:rPr>
      <w:rFonts w:ascii="Arial" w:hAnsi="Arial" w:eastAsia="黑体"/>
      <w:b/>
      <w:sz w:val="3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3 字符"/>
    <w:basedOn w:val="11"/>
    <w:link w:val="4"/>
    <w:qFormat/>
    <w:uiPriority w:val="9"/>
    <w:rPr>
      <w:b/>
      <w:bCs/>
      <w:sz w:val="32"/>
      <w:szCs w:val="32"/>
    </w:rPr>
  </w:style>
  <w:style w:type="character" w:customStyle="1" w:styleId="19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91</Words>
  <Characters>152</Characters>
  <Lines>5</Lines>
  <Paragraphs>1</Paragraphs>
  <TotalTime>0</TotalTime>
  <ScaleCrop>false</ScaleCrop>
  <LinksUpToDate>false</LinksUpToDate>
  <CharactersWithSpaces>159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2021-08-09T15:38:00Z</dcterms:created>
  <dc:creator>再骏</dc:creator>
  <cp:lastModifiedBy>萱</cp:lastModifiedBy>
  <dcterms:modified xsi:type="dcterms:W3CDTF">2026-03-18T00:45:41Z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eyJoZGlkIjoiMzNjZmI1YzMzNDBhZjFjYTFlNjRhMGVhMTk2YTFlZTYiLCJ1c2VySWQiOiI1NjU4NDQxOTMifQ==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2FDA7EAE7F924EBB86D063ED33F557C6_13</vt:lpwstr>
  </property>
</Properties>
</file>